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C4" w:rsidRDefault="00924AB7" w:rsidP="003904C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63DEA18" wp14:editId="0E72BCA8">
            <wp:extent cx="4675367" cy="1319917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41" cy="13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B7" w:rsidRPr="003904CA" w:rsidRDefault="00924AB7" w:rsidP="00924AB7">
      <w:pPr>
        <w:jc w:val="center"/>
        <w:rPr>
          <w:i/>
          <w:sz w:val="20"/>
          <w:szCs w:val="20"/>
        </w:rPr>
      </w:pPr>
      <w:r w:rsidRPr="003904CA">
        <w:rPr>
          <w:i/>
          <w:sz w:val="20"/>
          <w:szCs w:val="20"/>
        </w:rPr>
        <w:t>Goals for Special Olympics Australia is a Corporate 6 aside Football Challenge to generate staff cohesion and team building.</w:t>
      </w:r>
    </w:p>
    <w:p w:rsidR="00924AB7" w:rsidRPr="00924AB7" w:rsidRDefault="00924AB7" w:rsidP="00F844A0">
      <w:pPr>
        <w:jc w:val="center"/>
        <w:rPr>
          <w:b/>
          <w:sz w:val="28"/>
          <w:szCs w:val="28"/>
        </w:rPr>
      </w:pPr>
      <w:r w:rsidRPr="00924AB7">
        <w:rPr>
          <w:b/>
          <w:sz w:val="28"/>
          <w:szCs w:val="28"/>
        </w:rPr>
        <w:t>WHEN: THURSDAY 19</w:t>
      </w:r>
      <w:r w:rsidRPr="00924AB7">
        <w:rPr>
          <w:b/>
          <w:sz w:val="28"/>
          <w:szCs w:val="28"/>
          <w:vertAlign w:val="superscript"/>
        </w:rPr>
        <w:t>th</w:t>
      </w:r>
      <w:r w:rsidRPr="00924AB7">
        <w:rPr>
          <w:b/>
          <w:sz w:val="28"/>
          <w:szCs w:val="28"/>
        </w:rPr>
        <w:t xml:space="preserve"> NOVEMBER 2015</w:t>
      </w:r>
    </w:p>
    <w:p w:rsidR="00924AB7" w:rsidRPr="00924AB7" w:rsidRDefault="00924AB7" w:rsidP="00F844A0">
      <w:pPr>
        <w:jc w:val="center"/>
        <w:rPr>
          <w:b/>
          <w:sz w:val="28"/>
          <w:szCs w:val="28"/>
        </w:rPr>
      </w:pPr>
      <w:r w:rsidRPr="00924AB7">
        <w:rPr>
          <w:b/>
          <w:sz w:val="28"/>
          <w:szCs w:val="28"/>
        </w:rPr>
        <w:t>TIME: 5.00pm Kick off</w:t>
      </w:r>
    </w:p>
    <w:p w:rsidR="00924AB7" w:rsidRPr="00924AB7" w:rsidRDefault="00924AB7" w:rsidP="00F844A0">
      <w:pPr>
        <w:jc w:val="center"/>
        <w:rPr>
          <w:b/>
          <w:sz w:val="28"/>
          <w:szCs w:val="28"/>
        </w:rPr>
      </w:pPr>
      <w:r w:rsidRPr="00924AB7">
        <w:rPr>
          <w:b/>
          <w:sz w:val="28"/>
          <w:szCs w:val="28"/>
        </w:rPr>
        <w:t>WHERE: LILYS FOOTBALL CENTRE</w:t>
      </w:r>
      <w:r w:rsidR="00AF4226">
        <w:rPr>
          <w:b/>
          <w:sz w:val="28"/>
          <w:szCs w:val="28"/>
        </w:rPr>
        <w:t xml:space="preserve">, </w:t>
      </w:r>
      <w:r w:rsidRPr="00924AB7">
        <w:rPr>
          <w:b/>
          <w:sz w:val="28"/>
          <w:szCs w:val="28"/>
        </w:rPr>
        <w:t>5 QUINN AVE SEVEN HILLS</w:t>
      </w:r>
    </w:p>
    <w:p w:rsidR="00924AB7" w:rsidRDefault="00924AB7">
      <w:r>
        <w:rPr>
          <w:noProof/>
          <w:lang w:eastAsia="en-AU"/>
        </w:rPr>
        <w:drawing>
          <wp:inline distT="0" distB="0" distL="0" distR="0" wp14:anchorId="18FE0EF2" wp14:editId="0B919B61">
            <wp:extent cx="1752461" cy="1168842"/>
            <wp:effectExtent l="0" t="0" r="635" b="0"/>
            <wp:docPr id="1" name="Picture 1" descr="G4SO_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SO_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71" cy="11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drawing>
          <wp:inline distT="0" distB="0" distL="0" distR="0" wp14:anchorId="3DFCEA57" wp14:editId="3F55D745">
            <wp:extent cx="1733385" cy="1156119"/>
            <wp:effectExtent l="0" t="0" r="635" b="6350"/>
            <wp:docPr id="2" name="Picture 2" descr="G4SO_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4SO_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67" cy="11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8F06A7B" wp14:editId="50277B8F">
            <wp:extent cx="1752460" cy="1168842"/>
            <wp:effectExtent l="0" t="0" r="635" b="0"/>
            <wp:docPr id="4" name="Picture 3" descr="G4SO_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4SO_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38" cy="11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B7" w:rsidRDefault="00C85D5B" w:rsidP="00924AB7">
      <w:pPr>
        <w:autoSpaceDE w:val="0"/>
        <w:autoSpaceDN w:val="0"/>
        <w:rPr>
          <w:rFonts w:ascii="Ministry-Light" w:hAnsi="Ministry-Light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1AF114C6" wp14:editId="73685342">
            <wp:extent cx="1781092" cy="1187939"/>
            <wp:effectExtent l="0" t="0" r="0" b="0"/>
            <wp:docPr id="5" name="Picture 4" descr="G4SO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4SO_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63" cy="11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stry-Light" w:hAnsi="Ministry-Light"/>
          <w:sz w:val="20"/>
          <w:szCs w:val="2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7885391C" wp14:editId="18386359">
            <wp:extent cx="1765190" cy="1177333"/>
            <wp:effectExtent l="0" t="0" r="6985" b="3810"/>
            <wp:docPr id="6" name="Picture 5" descr="G4SO_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4SO_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67" cy="11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stry-Light" w:hAnsi="Ministry-Light"/>
          <w:sz w:val="20"/>
          <w:szCs w:val="2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AE4F26C" wp14:editId="792108B0">
            <wp:extent cx="1757239" cy="1172030"/>
            <wp:effectExtent l="0" t="0" r="0" b="9525"/>
            <wp:docPr id="7" name="Picture 6" descr="G4SO_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4SO_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18" cy="11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5B" w:rsidRDefault="00C85D5B" w:rsidP="00924AB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This is the second </w:t>
      </w:r>
      <w:r w:rsidRPr="00496A65">
        <w:rPr>
          <w:b/>
          <w:sz w:val="24"/>
          <w:szCs w:val="24"/>
        </w:rPr>
        <w:t>G</w:t>
      </w:r>
      <w:r w:rsidR="00AF4226" w:rsidRPr="00496A65">
        <w:rPr>
          <w:b/>
          <w:sz w:val="24"/>
          <w:szCs w:val="24"/>
        </w:rPr>
        <w:t xml:space="preserve">OAL </w:t>
      </w:r>
      <w:r w:rsidRPr="00496A65">
        <w:rPr>
          <w:b/>
          <w:sz w:val="24"/>
          <w:szCs w:val="24"/>
        </w:rPr>
        <w:t>4</w:t>
      </w:r>
      <w:r w:rsidR="00AF4226" w:rsidRPr="00496A65">
        <w:rPr>
          <w:b/>
          <w:sz w:val="24"/>
          <w:szCs w:val="24"/>
        </w:rPr>
        <w:t xml:space="preserve"> </w:t>
      </w:r>
      <w:r w:rsidRPr="00496A65">
        <w:rPr>
          <w:b/>
          <w:sz w:val="24"/>
          <w:szCs w:val="24"/>
        </w:rPr>
        <w:t>S</w:t>
      </w:r>
      <w:r w:rsidR="00AF4226" w:rsidRPr="00496A65">
        <w:rPr>
          <w:b/>
          <w:sz w:val="24"/>
          <w:szCs w:val="24"/>
        </w:rPr>
        <w:t>PECIAL OLYMPICS AUSTRALIA</w:t>
      </w:r>
      <w:r w:rsidR="00AF422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vent after 16 Corporate teams took part in the Mini-World Cup format </w:t>
      </w:r>
      <w:r w:rsidR="003904CA">
        <w:rPr>
          <w:sz w:val="24"/>
          <w:szCs w:val="24"/>
        </w:rPr>
        <w:t xml:space="preserve">in the first one in July </w:t>
      </w:r>
      <w:r>
        <w:rPr>
          <w:sz w:val="24"/>
          <w:szCs w:val="24"/>
        </w:rPr>
        <w:t>at Hensley Athletic Field</w:t>
      </w:r>
      <w:r w:rsidR="003904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event </w:t>
      </w:r>
      <w:r w:rsidR="00AF4226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raise </w:t>
      </w:r>
      <w:r w:rsidR="003904CA">
        <w:rPr>
          <w:sz w:val="24"/>
          <w:szCs w:val="24"/>
        </w:rPr>
        <w:t xml:space="preserve">much needed </w:t>
      </w:r>
      <w:r>
        <w:rPr>
          <w:sz w:val="24"/>
          <w:szCs w:val="24"/>
        </w:rPr>
        <w:t>fund</w:t>
      </w:r>
      <w:r w:rsidR="003904CA">
        <w:rPr>
          <w:sz w:val="24"/>
          <w:szCs w:val="24"/>
        </w:rPr>
        <w:t>s</w:t>
      </w:r>
      <w:r>
        <w:rPr>
          <w:sz w:val="24"/>
          <w:szCs w:val="24"/>
        </w:rPr>
        <w:t xml:space="preserve"> and awareness </w:t>
      </w:r>
      <w:r w:rsidR="00AF4226">
        <w:rPr>
          <w:sz w:val="24"/>
          <w:szCs w:val="24"/>
        </w:rPr>
        <w:t xml:space="preserve">for </w:t>
      </w:r>
      <w:r>
        <w:rPr>
          <w:sz w:val="24"/>
          <w:szCs w:val="24"/>
        </w:rPr>
        <w:t>Special Olympics Australia</w:t>
      </w:r>
      <w:r w:rsidR="00AF4226">
        <w:rPr>
          <w:sz w:val="24"/>
          <w:szCs w:val="24"/>
        </w:rPr>
        <w:t xml:space="preserve">, to </w:t>
      </w:r>
      <w:r>
        <w:rPr>
          <w:sz w:val="24"/>
          <w:szCs w:val="24"/>
        </w:rPr>
        <w:t>support Australians with an intellectual disability to participate in weekly sports programs.</w:t>
      </w:r>
    </w:p>
    <w:p w:rsidR="00C85D5B" w:rsidRDefault="00C85D5B" w:rsidP="00924AB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Squads will comprise a maximum of 12 players. Each team will play a minimum of three games and a maximum of six games. Round Robin games will be 20 minutes while the knock-out stages </w:t>
      </w:r>
      <w:r w:rsidR="003904CA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30 minute fixtures. It </w:t>
      </w:r>
      <w:r w:rsidR="00DE5F4E">
        <w:rPr>
          <w:sz w:val="24"/>
          <w:szCs w:val="24"/>
        </w:rPr>
        <w:t xml:space="preserve">is </w:t>
      </w:r>
      <w:r>
        <w:rPr>
          <w:sz w:val="24"/>
          <w:szCs w:val="24"/>
        </w:rPr>
        <w:t>also full</w:t>
      </w:r>
      <w:r w:rsidR="00DE5F4E">
        <w:rPr>
          <w:sz w:val="24"/>
          <w:szCs w:val="24"/>
        </w:rPr>
        <w:t>y</w:t>
      </w:r>
      <w:r>
        <w:rPr>
          <w:sz w:val="24"/>
          <w:szCs w:val="24"/>
        </w:rPr>
        <w:t xml:space="preserve"> catered </w:t>
      </w:r>
      <w:r w:rsidR="00DE5F4E">
        <w:rPr>
          <w:sz w:val="24"/>
          <w:szCs w:val="24"/>
        </w:rPr>
        <w:t xml:space="preserve">event </w:t>
      </w:r>
      <w:r>
        <w:rPr>
          <w:sz w:val="24"/>
          <w:szCs w:val="24"/>
        </w:rPr>
        <w:t>with drinks provided.</w:t>
      </w:r>
    </w:p>
    <w:p w:rsidR="003904CA" w:rsidRDefault="00C85D5B" w:rsidP="003904C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For more information contact:</w:t>
      </w:r>
      <w:r w:rsidR="003904CA">
        <w:rPr>
          <w:sz w:val="24"/>
          <w:szCs w:val="24"/>
        </w:rPr>
        <w:t xml:space="preserve">  </w:t>
      </w:r>
    </w:p>
    <w:p w:rsidR="00924AB7" w:rsidRPr="00DE5F4E" w:rsidRDefault="00C85D5B" w:rsidP="003904CA">
      <w:pPr>
        <w:autoSpaceDE w:val="0"/>
        <w:autoSpaceDN w:val="0"/>
        <w:rPr>
          <w:sz w:val="20"/>
          <w:szCs w:val="20"/>
        </w:rPr>
      </w:pPr>
      <w:r w:rsidRPr="00DE5F4E">
        <w:rPr>
          <w:rFonts w:ascii="Arial" w:hAnsi="Arial" w:cs="Arial"/>
          <w:b/>
          <w:bCs/>
          <w:color w:val="595959"/>
          <w:sz w:val="20"/>
          <w:szCs w:val="20"/>
        </w:rPr>
        <w:t>Andrew Paschalidis - Partnerships and Events Manager</w:t>
      </w:r>
      <w:r w:rsidR="003904CA" w:rsidRPr="00DE5F4E">
        <w:rPr>
          <w:rFonts w:ascii="Arial" w:hAnsi="Arial" w:cs="Arial"/>
          <w:b/>
          <w:bCs/>
          <w:color w:val="595959"/>
          <w:sz w:val="20"/>
          <w:szCs w:val="20"/>
        </w:rPr>
        <w:t xml:space="preserve">                                                                                                 </w:t>
      </w:r>
      <w:r w:rsidRPr="00DE5F4E">
        <w:rPr>
          <w:rFonts w:ascii="Arial" w:hAnsi="Arial" w:cs="Arial"/>
          <w:color w:val="595959"/>
          <w:sz w:val="20"/>
          <w:szCs w:val="20"/>
        </w:rPr>
        <w:t>Level 3 - 215-225 Euston Road, Alexandria, NSW, 2015</w:t>
      </w:r>
      <w:r w:rsidR="003904CA" w:rsidRPr="00DE5F4E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     </w:t>
      </w:r>
      <w:r w:rsidRPr="00DE5F4E">
        <w:rPr>
          <w:rFonts w:ascii="Arial" w:hAnsi="Arial" w:cs="Arial"/>
          <w:b/>
          <w:bCs/>
          <w:color w:val="404040"/>
          <w:sz w:val="20"/>
          <w:szCs w:val="20"/>
        </w:rPr>
        <w:t>Mobile</w:t>
      </w:r>
      <w:r w:rsidRPr="00DE5F4E">
        <w:rPr>
          <w:rFonts w:ascii="Arial" w:hAnsi="Arial" w:cs="Arial"/>
          <w:color w:val="404040"/>
          <w:sz w:val="20"/>
          <w:szCs w:val="20"/>
        </w:rPr>
        <w:t xml:space="preserve"> </w:t>
      </w:r>
      <w:r w:rsidRPr="00DE5F4E">
        <w:rPr>
          <w:rFonts w:ascii="Arial" w:hAnsi="Arial" w:cs="Arial"/>
          <w:b/>
          <w:color w:val="404040"/>
          <w:sz w:val="20"/>
          <w:szCs w:val="20"/>
        </w:rPr>
        <w:t>0467 764 598</w:t>
      </w:r>
      <w:r w:rsidR="003904CA" w:rsidRPr="00DE5F4E">
        <w:rPr>
          <w:rFonts w:ascii="Arial" w:hAnsi="Arial" w:cs="Arial"/>
          <w:color w:val="404040"/>
          <w:sz w:val="20"/>
          <w:szCs w:val="20"/>
        </w:rPr>
        <w:t xml:space="preserve"> </w:t>
      </w:r>
      <w:r w:rsidR="00DE5F4E">
        <w:rPr>
          <w:rFonts w:ascii="Arial" w:hAnsi="Arial" w:cs="Arial"/>
          <w:color w:val="404040"/>
          <w:sz w:val="20"/>
          <w:szCs w:val="20"/>
        </w:rPr>
        <w:t xml:space="preserve">       </w:t>
      </w:r>
      <w:r w:rsidRPr="00DE5F4E">
        <w:rPr>
          <w:rFonts w:ascii="Arial" w:hAnsi="Arial" w:cs="Arial"/>
          <w:b/>
          <w:bCs/>
          <w:color w:val="404040"/>
          <w:sz w:val="20"/>
          <w:szCs w:val="20"/>
        </w:rPr>
        <w:t>Phone</w:t>
      </w:r>
      <w:r w:rsidRPr="00DE5F4E">
        <w:rPr>
          <w:rFonts w:ascii="Arial" w:hAnsi="Arial" w:cs="Arial"/>
          <w:color w:val="404040"/>
          <w:sz w:val="20"/>
          <w:szCs w:val="20"/>
        </w:rPr>
        <w:t xml:space="preserve"> 1300 225 762</w:t>
      </w:r>
      <w:r w:rsidR="003904CA" w:rsidRPr="00DE5F4E">
        <w:rPr>
          <w:rFonts w:ascii="Arial" w:hAnsi="Arial" w:cs="Arial"/>
          <w:color w:val="404040"/>
          <w:sz w:val="20"/>
          <w:szCs w:val="20"/>
        </w:rPr>
        <w:t xml:space="preserve">                                                                                                           </w:t>
      </w:r>
      <w:r w:rsidRPr="00DE5F4E">
        <w:rPr>
          <w:rFonts w:ascii="Arial" w:hAnsi="Arial" w:cs="Arial"/>
          <w:color w:val="595959"/>
          <w:sz w:val="20"/>
          <w:szCs w:val="20"/>
        </w:rPr>
        <w:t xml:space="preserve">Email: </w:t>
      </w:r>
      <w:hyperlink r:id="rId11" w:history="1">
        <w:r w:rsidRPr="00DE5F4E">
          <w:rPr>
            <w:rStyle w:val="Hyperlink"/>
            <w:rFonts w:ascii="Arial" w:hAnsi="Arial" w:cs="Arial"/>
            <w:sz w:val="20"/>
            <w:szCs w:val="20"/>
          </w:rPr>
          <w:t>andyp@specialolympics.com.au</w:t>
        </w:r>
      </w:hyperlink>
      <w:r w:rsidR="003904CA" w:rsidRPr="00DE5F4E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sectPr w:rsidR="00924AB7" w:rsidRPr="00DE5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stry-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B7"/>
    <w:rsid w:val="003904CA"/>
    <w:rsid w:val="00496A65"/>
    <w:rsid w:val="007762C4"/>
    <w:rsid w:val="00917E9E"/>
    <w:rsid w:val="00924AB7"/>
    <w:rsid w:val="00AF4226"/>
    <w:rsid w:val="00C85D5B"/>
    <w:rsid w:val="00DE5F4E"/>
    <w:rsid w:val="00F844A0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CAACD-D918-45BE-A5C8-CCAF5E0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8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ndyp@specialolympics.com.a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Australia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Paschalidis</dc:creator>
  <cp:lastModifiedBy>alison.thiele</cp:lastModifiedBy>
  <cp:revision>2</cp:revision>
  <dcterms:created xsi:type="dcterms:W3CDTF">2015-09-04T06:32:00Z</dcterms:created>
  <dcterms:modified xsi:type="dcterms:W3CDTF">2015-09-04T06:32:00Z</dcterms:modified>
</cp:coreProperties>
</file>